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01" w:rsidRDefault="00191D01" w:rsidP="00191D01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 работы:  Изучить принципы работы основных типов триггеров.</w:t>
      </w:r>
    </w:p>
    <w:p w:rsidR="00191D01" w:rsidRDefault="00191D01" w:rsidP="00191D01">
      <w:pPr>
        <w:spacing w:line="32" w:lineRule="exact"/>
        <w:rPr>
          <w:rFonts w:ascii="Times New Roman" w:eastAsia="Times New Roman" w:hAnsi="Times New Roman"/>
        </w:rPr>
      </w:pPr>
    </w:p>
    <w:p w:rsidR="00191D01" w:rsidRDefault="00191D01" w:rsidP="00191D01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Научиться синтезировать их и преобразовывать триггеры из одного типа в другой.</w:t>
      </w:r>
    </w:p>
    <w:p w:rsidR="00191D01" w:rsidRDefault="00191D01" w:rsidP="00191D01">
      <w:pPr>
        <w:spacing w:line="290" w:lineRule="exact"/>
        <w:rPr>
          <w:rFonts w:ascii="Times New Roman" w:eastAsia="Times New Roman" w:hAnsi="Times New Roman"/>
        </w:rPr>
      </w:pPr>
    </w:p>
    <w:p w:rsidR="00191D01" w:rsidRDefault="00191D01" w:rsidP="00191D01">
      <w:pPr>
        <w:spacing w:line="0" w:lineRule="atLeast"/>
        <w:ind w:left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3.4.1 Исследование триггеров и триггерных схем</w:t>
      </w:r>
    </w:p>
    <w:p w:rsidR="00191D01" w:rsidRDefault="00191D01" w:rsidP="00191D01">
      <w:pPr>
        <w:spacing w:line="323" w:lineRule="exact"/>
        <w:rPr>
          <w:rFonts w:ascii="Times New Roman" w:eastAsia="Times New Roman" w:hAnsi="Times New Roman"/>
        </w:rPr>
      </w:pPr>
    </w:p>
    <w:p w:rsidR="00191D01" w:rsidRDefault="00191D01" w:rsidP="00191D01">
      <w:pPr>
        <w:spacing w:line="247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Триггерные схемы в программе EWB 4.1 представлены в библиотеке Seg’I тремя типами триггеров RS, JK и D. Назначение выводов триггеров следующее. Для всех триггеров выходы Q – прямой, Q` – инверсный.</w:t>
      </w:r>
    </w:p>
    <w:p w:rsidR="00191D01" w:rsidRDefault="00191D01" w:rsidP="00191D01">
      <w:pPr>
        <w:spacing w:line="4" w:lineRule="exact"/>
        <w:rPr>
          <w:rFonts w:ascii="Times New Roman" w:eastAsia="Times New Roman" w:hAnsi="Times New Roman"/>
        </w:rPr>
      </w:pPr>
    </w:p>
    <w:p w:rsidR="00191D01" w:rsidRDefault="00191D01" w:rsidP="00191D01">
      <w:pPr>
        <w:spacing w:line="23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Для RS триггера R – установка триггера в 0, при сигнале 1 на этом входе Q=0, Q`=1; S – установка в 1, при сигнале 1 на этом входе Q=1, Q'=0; комбинация R=1, S=1 не изменяет состояния выходов и относится к запрещенным. Для JK-триггера J,K – информационные входы, &gt; – тактовый вход; вывод сверху – асинхронная предустановка триггера в единичное состояние (Q=1) вне зависимости от состояния сигналов на входах (функционально аналогичен входу S RS-триггера); вывод внизу – асинхронная предустановка триггера в нулевое состояние (так называемая очистка триггера, после которой Q`=1); наличие кружочков на изображениях выводов обозначает, что активными являются сигналы низкого уровня, а для тактового входа – что переключение триггера производится не по переднему фронту тактового импульса, а по его срезу (так чаще всего называют задний фронт импульса). Для D-триггера вход D </w:t>
      </w:r>
      <w:r>
        <w:rPr>
          <w:rFonts w:ascii="Times New Roman" w:eastAsia="Times New Roman" w:hAnsi="Times New Roman"/>
          <w:i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информационный, состояние этого входа после подачи тактового импульса запоминается триггером, т.е. при D=1 имеем Q=1, при D=0 Q=0.</w:t>
      </w:r>
    </w:p>
    <w:p w:rsidR="00191D01" w:rsidRDefault="00191D01" w:rsidP="00191D01">
      <w:pPr>
        <w:spacing w:line="18" w:lineRule="exact"/>
        <w:rPr>
          <w:rFonts w:ascii="Times New Roman" w:eastAsia="Times New Roman" w:hAnsi="Times New Roman"/>
        </w:rPr>
      </w:pPr>
    </w:p>
    <w:p w:rsidR="00191D01" w:rsidRDefault="00191D01" w:rsidP="00191D01">
      <w:pPr>
        <w:spacing w:line="23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проведения исследования триггерных схем уже нельзя использовать логический преобразователь, поскольку триггер является элементом памяти. Для этого необходимо подключить к его входам генератора слова и светодиодные индикаторы к выходам. Заметим, что тактовый вход триггера необходимо соединить с выходом синхронизации генератора.</w:t>
      </w:r>
    </w:p>
    <w:p w:rsidR="00191D01" w:rsidRDefault="00191D01" w:rsidP="00191D01">
      <w:pPr>
        <w:spacing w:line="6" w:lineRule="exact"/>
        <w:rPr>
          <w:rFonts w:ascii="Times New Roman" w:eastAsia="Times New Roman" w:hAnsi="Times New Roman"/>
        </w:rPr>
      </w:pPr>
    </w:p>
    <w:p w:rsidR="00191D01" w:rsidRDefault="00191D01" w:rsidP="00191D01">
      <w:pPr>
        <w:spacing w:line="0" w:lineRule="atLeast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Конечной задачей исследования является получение таблицы истинности, являющейся одной из основных характеристик триггера. Получение ее целесообразно проводить в следующем порядке:</w:t>
      </w:r>
    </w:p>
    <w:p w:rsidR="00191D01" w:rsidRDefault="00191D01" w:rsidP="00191D01">
      <w:pPr>
        <w:spacing w:line="0" w:lineRule="atLeast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а) последовательно подать на входы предустановки триггера активные сигналы высокого уровня (сигнал 1) и зафиксировать состояние выхода триггеров для случая предустановки в 1 и 0, для проверки асинхронности этих входов указанные операции повторить при различных состояниях сигналов на тактовом и информационных входах. В дальнейшем на эти входы подавать только сигналы логического нуля;</w:t>
      </w:r>
    </w:p>
    <w:p w:rsidR="00191D01" w:rsidRDefault="00191D01" w:rsidP="00191D01">
      <w:pPr>
        <w:spacing w:line="239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б) подать на тактовый и информационные входы сигналы 0 и 1 в различных комбинациях (на входах асинхронной предустановки при этом должны быть сигналы логического нуля для всех комбинаций) и зафиксировать для каждой комбинации состояние выходов триггера;</w:t>
      </w:r>
    </w:p>
    <w:p w:rsidR="00191D01" w:rsidRDefault="00191D01" w:rsidP="00191D01">
      <w:pPr>
        <w:spacing w:line="5" w:lineRule="exact"/>
        <w:rPr>
          <w:rFonts w:ascii="Times New Roman" w:eastAsia="Times New Roman" w:hAnsi="Times New Roman"/>
        </w:rPr>
      </w:pPr>
    </w:p>
    <w:p w:rsidR="00191D01" w:rsidRDefault="00191D01" w:rsidP="00191D01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в) на основании полученных результатов составить таблицу истинности.</w:t>
      </w:r>
    </w:p>
    <w:p w:rsidR="00191D01" w:rsidRDefault="00191D01" w:rsidP="00191D01">
      <w:pPr>
        <w:spacing w:line="181" w:lineRule="exact"/>
        <w:rPr>
          <w:rFonts w:ascii="Times New Roman" w:eastAsia="Times New Roman" w:hAnsi="Times New Roman"/>
        </w:rPr>
      </w:pPr>
    </w:p>
    <w:p w:rsidR="00191D01" w:rsidRDefault="00191D01" w:rsidP="00191D01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22</w:t>
      </w:r>
    </w:p>
    <w:p w:rsidR="00191D01" w:rsidRDefault="00191D01" w:rsidP="00191D01">
      <w:pPr>
        <w:spacing w:line="0" w:lineRule="atLeast"/>
        <w:rPr>
          <w:rFonts w:ascii="Times New Roman" w:eastAsia="Times New Roman" w:hAnsi="Times New Roman"/>
          <w:sz w:val="28"/>
        </w:rPr>
        <w:sectPr w:rsidR="00191D01">
          <w:pgSz w:w="11900" w:h="16840"/>
          <w:pgMar w:top="827" w:right="840" w:bottom="0" w:left="1140" w:header="0" w:footer="0" w:gutter="0"/>
          <w:cols w:space="0" w:equalWidth="0">
            <w:col w:w="9920"/>
          </w:cols>
          <w:docGrid w:linePitch="360"/>
        </w:sectPr>
      </w:pPr>
    </w:p>
    <w:p w:rsidR="00191D01" w:rsidRDefault="00191D01" w:rsidP="00191D01">
      <w:pPr>
        <w:spacing w:line="0" w:lineRule="atLeast"/>
        <w:ind w:left="700"/>
        <w:rPr>
          <w:rFonts w:ascii="Times New Roman" w:eastAsia="Times New Roman" w:hAnsi="Times New Roman"/>
          <w:b/>
          <w:sz w:val="28"/>
        </w:rPr>
      </w:pPr>
      <w:bookmarkStart w:id="0" w:name="page23"/>
      <w:bookmarkEnd w:id="0"/>
      <w:r>
        <w:rPr>
          <w:rFonts w:ascii="Times New Roman" w:eastAsia="Times New Roman" w:hAnsi="Times New Roman"/>
          <w:b/>
          <w:sz w:val="28"/>
        </w:rPr>
        <w:lastRenderedPageBreak/>
        <w:t>3.4.2 Контрольные вопросы и задания</w:t>
      </w:r>
    </w:p>
    <w:p w:rsidR="00191D01" w:rsidRDefault="00191D01" w:rsidP="00191D01">
      <w:pPr>
        <w:spacing w:line="323" w:lineRule="exact"/>
        <w:rPr>
          <w:rFonts w:ascii="Times New Roman" w:eastAsia="Times New Roman" w:hAnsi="Times New Roman"/>
        </w:rPr>
      </w:pPr>
    </w:p>
    <w:p w:rsidR="00191D01" w:rsidRDefault="00191D01" w:rsidP="00191D01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3.4.2.1. Какие типы триггеров Вы знаете, чем обусловлено их многообразие?</w:t>
      </w:r>
    </w:p>
    <w:p w:rsidR="00191D01" w:rsidRDefault="00191D01" w:rsidP="00191D01">
      <w:pPr>
        <w:spacing w:line="32" w:lineRule="exact"/>
        <w:rPr>
          <w:rFonts w:ascii="Times New Roman" w:eastAsia="Times New Roman" w:hAnsi="Times New Roman"/>
        </w:rPr>
      </w:pPr>
    </w:p>
    <w:p w:rsidR="00191D01" w:rsidRDefault="00191D01" w:rsidP="00191D01">
      <w:pPr>
        <w:spacing w:line="239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3.4.2.2. Определите кодовые комбинации на выходе генератора слова для исследования JK-триггера в соответствии с описанной методикой. Полученную таблицу истинности сравните с таблицей истинности, вызываемой нажатием клавиши помощи F1 после выделения на схеме триггера.</w:t>
      </w:r>
    </w:p>
    <w:p w:rsidR="00191D01" w:rsidRDefault="00191D01" w:rsidP="00191D01">
      <w:pPr>
        <w:spacing w:line="5" w:lineRule="exact"/>
        <w:rPr>
          <w:rFonts w:ascii="Times New Roman" w:eastAsia="Times New Roman" w:hAnsi="Times New Roman"/>
        </w:rPr>
      </w:pPr>
    </w:p>
    <w:p w:rsidR="00191D01" w:rsidRDefault="00191D01" w:rsidP="00191D01">
      <w:pPr>
        <w:spacing w:line="0" w:lineRule="atLeas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3.4.2.3. Синтезировать триггеры RS,D,T, синхронный JK в базисе И-НЕ и в базисе ИЛИ-НЕ. Для осуществления задержки использовать элемент "буфер". Для всех триггеров обозначить входы и выход Q. (8-схем)</w:t>
      </w:r>
    </w:p>
    <w:p w:rsidR="00191D01" w:rsidRDefault="00191D01" w:rsidP="00191D01">
      <w:pPr>
        <w:spacing w:line="0" w:lineRule="atLeas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3.4.2.4. Преобразовать JK триггер в триггеры RS,D,T. Взяв один из триггеров RS,D,T, преобразовать его в любой из RS,D,T, кроме самого себя. Использовать стандартные триггеры запрещается. На схеме обозначить входы и выходы основного и полученного триггеров. (2-схемы)</w:t>
      </w:r>
    </w:p>
    <w:p w:rsidR="00191D01" w:rsidRDefault="00191D01" w:rsidP="00191D01">
      <w:pPr>
        <w:spacing w:line="1" w:lineRule="exact"/>
        <w:rPr>
          <w:rFonts w:ascii="Times New Roman" w:eastAsia="Times New Roman" w:hAnsi="Times New Roman"/>
        </w:rPr>
      </w:pPr>
    </w:p>
    <w:p w:rsidR="00191D01" w:rsidRDefault="00191D01" w:rsidP="00191D01">
      <w:pPr>
        <w:spacing w:line="239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3.4.2.5. Синтезировать на логических элементах двухступенчатый RS триггер. На схеме обозначить входы и выходы обоих триггеров.</w:t>
      </w:r>
    </w:p>
    <w:p w:rsidR="00191D01" w:rsidRDefault="00191D01" w:rsidP="00191D01">
      <w:pPr>
        <w:spacing w:line="2" w:lineRule="exact"/>
        <w:rPr>
          <w:rFonts w:ascii="Times New Roman" w:eastAsia="Times New Roman" w:hAnsi="Times New Roman"/>
        </w:rPr>
      </w:pPr>
    </w:p>
    <w:p w:rsidR="00191D01" w:rsidRDefault="00191D01" w:rsidP="00191D01">
      <w:pPr>
        <w:spacing w:line="0" w:lineRule="atLeas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3.4.2.6. Синтезировать на логических элементах динамический D-тригер. На схеме обозначить входные, выходные и промежуточные сигналы.</w:t>
      </w:r>
    </w:p>
    <w:p w:rsidR="00191D01" w:rsidRDefault="00191D01" w:rsidP="00191D01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3.4.2.7. Проверить работу всех триггеров.</w:t>
      </w:r>
    </w:p>
    <w:p w:rsidR="00D349C0" w:rsidRDefault="00D349C0">
      <w:bookmarkStart w:id="1" w:name="_GoBack"/>
      <w:bookmarkEnd w:id="1"/>
    </w:p>
    <w:sectPr w:rsidR="00D3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01"/>
    <w:rsid w:val="00191D01"/>
    <w:rsid w:val="00D3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633D3-2FF0-42A0-97B7-2DCF4E65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0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2020-09-18T16:33:00Z</dcterms:created>
  <dcterms:modified xsi:type="dcterms:W3CDTF">2020-09-18T16:33:00Z</dcterms:modified>
</cp:coreProperties>
</file>